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C1" w:rsidRPr="001744C1" w:rsidRDefault="001744C1" w:rsidP="001744C1"/>
    <w:p w:rsidR="001744C1" w:rsidRPr="001744C1" w:rsidRDefault="000A3351" w:rsidP="001744C1">
      <w:hyperlink r:id="rId4" w:tooltip="Retour à la page d'accueil du ministère de la Défense" w:history="1">
        <w:r w:rsidR="001744C1">
          <w:rPr>
            <w:noProof/>
            <w:lang w:eastAsia="fr-FR"/>
          </w:rPr>
          <w:drawing>
            <wp:inline distT="0" distB="0" distL="0" distR="0">
              <wp:extent cx="787400" cy="485140"/>
              <wp:effectExtent l="19050" t="0" r="0" b="0"/>
              <wp:docPr id="6" name="logoMarianne" descr="Liberté –  Égalité – Fraternité – République Française">
                <a:hlinkClick xmlns:a="http://schemas.openxmlformats.org/drawingml/2006/main" r:id="rId4" tooltip="&quot;Retour à la page d'accueil du ministère de la Déf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ianne" descr="Liberté –  Égalité – Fraternité – République Française">
                        <a:hlinkClick r:id="rId4" tooltip="&quot;Retour à la page d'accueil du ministère de la Défense&quot;"/>
                      </pic:cNvPr>
                      <pic:cNvPicPr>
                        <a:picLocks noChangeAspect="1" noChangeArrowheads="1"/>
                      </pic:cNvPicPr>
                    </pic:nvPicPr>
                    <pic:blipFill>
                      <a:blip r:embed="rId5"/>
                      <a:srcRect/>
                      <a:stretch>
                        <a:fillRect/>
                      </a:stretch>
                    </pic:blipFill>
                    <pic:spPr bwMode="auto">
                      <a:xfrm>
                        <a:off x="0" y="0"/>
                        <a:ext cx="787400" cy="485140"/>
                      </a:xfrm>
                      <a:prstGeom prst="rect">
                        <a:avLst/>
                      </a:prstGeom>
                      <a:noFill/>
                      <a:ln w="9525">
                        <a:noFill/>
                        <a:miter lim="800000"/>
                        <a:headEnd/>
                        <a:tailEnd/>
                      </a:ln>
                    </pic:spPr>
                  </pic:pic>
                </a:graphicData>
              </a:graphic>
            </wp:inline>
          </w:drawing>
        </w:r>
        <w:r w:rsidR="001744C1">
          <w:rPr>
            <w:noProof/>
            <w:lang w:eastAsia="fr-FR"/>
          </w:rPr>
          <w:drawing>
            <wp:inline distT="0" distB="0" distL="0" distR="0">
              <wp:extent cx="787400" cy="485140"/>
              <wp:effectExtent l="19050" t="0" r="0" b="0"/>
              <wp:docPr id="7" name="logoDefense" descr="Ministère de la Défense">
                <a:hlinkClick xmlns:a="http://schemas.openxmlformats.org/drawingml/2006/main" r:id="rId4" tooltip="&quot;Retour à la page d'accueil du ministère de la Déf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fense" descr="Ministère de la Défense">
                        <a:hlinkClick r:id="rId4" tooltip="&quot;Retour à la page d'accueil du ministère de la Défense&quot;"/>
                      </pic:cNvPr>
                      <pic:cNvPicPr>
                        <a:picLocks noChangeAspect="1" noChangeArrowheads="1"/>
                      </pic:cNvPicPr>
                    </pic:nvPicPr>
                    <pic:blipFill>
                      <a:blip r:embed="rId6"/>
                      <a:srcRect/>
                      <a:stretch>
                        <a:fillRect/>
                      </a:stretch>
                    </pic:blipFill>
                    <pic:spPr bwMode="auto">
                      <a:xfrm>
                        <a:off x="0" y="0"/>
                        <a:ext cx="787400" cy="485140"/>
                      </a:xfrm>
                      <a:prstGeom prst="rect">
                        <a:avLst/>
                      </a:prstGeom>
                      <a:noFill/>
                      <a:ln w="9525">
                        <a:noFill/>
                        <a:miter lim="800000"/>
                        <a:headEnd/>
                        <a:tailEnd/>
                      </a:ln>
                    </pic:spPr>
                  </pic:pic>
                </a:graphicData>
              </a:graphic>
            </wp:inline>
          </w:drawing>
        </w:r>
      </w:hyperlink>
    </w:p>
    <w:p w:rsidR="001744C1" w:rsidRPr="001744C1" w:rsidRDefault="00424089" w:rsidP="001744C1">
      <w:r>
        <w:t xml:space="preserve">Mise à jour </w:t>
      </w:r>
      <w:r w:rsidR="001744C1" w:rsidRPr="001744C1">
        <w:t xml:space="preserve">: 28/10/2019 - Direction : DICOD </w:t>
      </w:r>
    </w:p>
    <w:p w:rsidR="001744C1" w:rsidRPr="001744C1" w:rsidRDefault="001744C1" w:rsidP="001744C1">
      <w:pPr>
        <w:rPr>
          <w:b/>
        </w:rPr>
      </w:pPr>
      <w:r w:rsidRPr="001744C1">
        <w:rPr>
          <w:b/>
        </w:rPr>
        <w:t xml:space="preserve">Le dixième Haut lieu de la mémoire nationale sera inauguré le 11 novembre prochain. Au cœur du parc André-Citroën, à Paris, le monument aux morts pour la France en opérations extérieures (OPEX) témoigne de la reconnaissance de la Nation envers le sacrifice ultime des combattants engagés depuis 1963 sur les différents théâtres. </w:t>
      </w:r>
    </w:p>
    <w:p w:rsidR="001744C1" w:rsidRPr="001744C1" w:rsidRDefault="001744C1" w:rsidP="001744C1">
      <w:r>
        <w:rPr>
          <w:noProof/>
          <w:lang w:eastAsia="fr-FR"/>
        </w:rPr>
        <w:t xml:space="preserve">                                                    </w:t>
      </w:r>
      <w:r>
        <w:rPr>
          <w:noProof/>
          <w:lang w:eastAsia="fr-FR"/>
        </w:rPr>
        <w:drawing>
          <wp:inline distT="0" distB="0" distL="0" distR="0">
            <wp:extent cx="2138680" cy="1383665"/>
            <wp:effectExtent l="19050" t="0" r="0" b="0"/>
            <wp:docPr id="42" name="Image 42" descr="https://www.defense.gouv.fr/var/dicod/storage/images/base-de-medias/images/actualites/images-actu/memorial-aux-morts-en-operations-exterieures/9782558-1-fre-FR/memorial-aux-morts-en-operations-exterieures_article_demi_colonn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defense.gouv.fr/var/dicod/storage/images/base-de-medias/images/actualites/images-actu/memorial-aux-morts-en-operations-exterieures/9782558-1-fre-FR/memorial-aux-morts-en-operations-exterieures_article_demi_colonne.jpg">
                      <a:hlinkClick r:id="rId7"/>
                    </pic:cNvPr>
                    <pic:cNvPicPr>
                      <a:picLocks noChangeAspect="1" noChangeArrowheads="1"/>
                    </pic:cNvPicPr>
                  </pic:nvPicPr>
                  <pic:blipFill>
                    <a:blip r:embed="rId8"/>
                    <a:srcRect/>
                    <a:stretch>
                      <a:fillRect/>
                    </a:stretch>
                  </pic:blipFill>
                  <pic:spPr bwMode="auto">
                    <a:xfrm>
                      <a:off x="0" y="0"/>
                      <a:ext cx="2138680" cy="1383665"/>
                    </a:xfrm>
                    <a:prstGeom prst="rect">
                      <a:avLst/>
                    </a:prstGeom>
                    <a:noFill/>
                    <a:ln w="9525">
                      <a:noFill/>
                      <a:miter lim="800000"/>
                      <a:headEnd/>
                      <a:tailEnd/>
                    </a:ln>
                  </pic:spPr>
                </pic:pic>
              </a:graphicData>
            </a:graphic>
          </wp:inline>
        </w:drawing>
      </w:r>
    </w:p>
    <w:p w:rsidR="001744C1" w:rsidRPr="001744C1" w:rsidRDefault="001744C1" w:rsidP="001744C1">
      <w:r>
        <w:t xml:space="preserve">                                                          </w:t>
      </w:r>
      <w:r w:rsidRPr="001744C1">
        <w:t>Un monument historique</w:t>
      </w:r>
    </w:p>
    <w:p w:rsidR="001744C1" w:rsidRPr="001744C1" w:rsidRDefault="001744C1" w:rsidP="001744C1">
      <w:r w:rsidRPr="001744C1">
        <w:rPr>
          <w:b/>
        </w:rPr>
        <w:t xml:space="preserve">Le monument aux morts pour la France en OPEX </w:t>
      </w:r>
      <w:r w:rsidRPr="001744C1">
        <w:t>est un projet porté et soutenu par le ministère des Armées depuis 2011. Il symbolise l’engagement militaire de la France dans le monde, pour défendre les intérêts du pays et participer à la résolution des crises sur la scène internationale. </w:t>
      </w:r>
    </w:p>
    <w:p w:rsidR="001744C1" w:rsidRPr="001744C1" w:rsidRDefault="001744C1" w:rsidP="001744C1">
      <w:r w:rsidRPr="001744C1">
        <w:t>Le monument est composé de deux éléments :</w:t>
      </w:r>
    </w:p>
    <w:p w:rsidR="001744C1" w:rsidRPr="001744C1" w:rsidRDefault="001744C1" w:rsidP="001744C1">
      <w:r w:rsidRPr="001744C1">
        <w:t> L’édifice représentant six porteurs anonymes portant un cercueil invisible qui symbolise l’ensemble de la communauté militaire ;</w:t>
      </w:r>
    </w:p>
    <w:p w:rsidR="001744C1" w:rsidRPr="001744C1" w:rsidRDefault="001744C1" w:rsidP="001744C1">
      <w:r w:rsidRPr="001744C1">
        <w:t>Un mur des noms des militaires morts pour la France en opérations extérieures composé de 37 plaques gravées. À la date de son inauguration, le 11 novembre 2019, 548 noms de militaires morts pour la France sur 17 théâtres d’opérations extérieures seront inscrits.</w:t>
      </w:r>
    </w:p>
    <w:p w:rsidR="001744C1" w:rsidRDefault="001744C1" w:rsidP="001744C1">
      <w:r w:rsidRPr="001744C1">
        <w:rPr>
          <w:b/>
        </w:rPr>
        <w:t xml:space="preserve">Créé à l’initiative de l’État </w:t>
      </w:r>
      <w:r w:rsidRPr="001744C1">
        <w:rPr>
          <w:b/>
        </w:rPr>
        <w:noBreakHyphen/>
        <w:t xml:space="preserve"> ministère des Armées, qui en a assuré le financement et la maîtrise d’ouvrage, le monument sera implanté dans le parc André-Citroën (Paris XVe), lieu public situé à proximité du siège du ministère, à Balard.</w:t>
      </w:r>
      <w:r w:rsidRPr="001744C1">
        <w:t xml:space="preserve"> </w:t>
      </w:r>
    </w:p>
    <w:p w:rsidR="001744C1" w:rsidRPr="001744C1" w:rsidRDefault="001744C1" w:rsidP="001744C1">
      <w:r w:rsidRPr="001744C1">
        <w:t>Il prend place au centre du jardin sous-lieutenant Eugénie-</w:t>
      </w:r>
      <w:proofErr w:type="spellStart"/>
      <w:r w:rsidRPr="001744C1">
        <w:t>Djendi</w:t>
      </w:r>
      <w:proofErr w:type="spellEnd"/>
      <w:r w:rsidRPr="001744C1">
        <w:t>, dite la « </w:t>
      </w:r>
      <w:proofErr w:type="spellStart"/>
      <w:r w:rsidRPr="001744C1">
        <w:t>Merlinette</w:t>
      </w:r>
      <w:proofErr w:type="spellEnd"/>
      <w:r w:rsidRPr="001744C1">
        <w:t> », opératrice radio parachutée par les Services spéciaux d’Alger, résistante, déportée et exécutée à Ravensbrück.</w:t>
      </w:r>
    </w:p>
    <w:p w:rsidR="001744C1" w:rsidRPr="001744C1" w:rsidRDefault="001744C1" w:rsidP="001744C1">
      <w:r w:rsidRPr="001744C1">
        <w:t>La cérémonie</w:t>
      </w:r>
      <w:r>
        <w:t> </w:t>
      </w:r>
      <w:proofErr w:type="gramStart"/>
      <w:r>
        <w:t>:</w:t>
      </w:r>
      <w:r w:rsidRPr="001744C1">
        <w:t>Le</w:t>
      </w:r>
      <w:proofErr w:type="gramEnd"/>
      <w:r w:rsidRPr="001744C1">
        <w:t xml:space="preserve"> 11 novembre prochain à 15h30, le président de la République inaugurera le monument, en présence des familles, conviées à assister à cette cérémonie. </w:t>
      </w:r>
    </w:p>
    <w:sectPr w:rsidR="001744C1" w:rsidRPr="001744C1" w:rsidSect="00A73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44C1"/>
    <w:rsid w:val="000A3351"/>
    <w:rsid w:val="001744C1"/>
    <w:rsid w:val="00424089"/>
    <w:rsid w:val="00A730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632949">
      <w:bodyDiv w:val="1"/>
      <w:marLeft w:val="0"/>
      <w:marRight w:val="0"/>
      <w:marTop w:val="0"/>
      <w:marBottom w:val="0"/>
      <w:divBdr>
        <w:top w:val="none" w:sz="0" w:space="0" w:color="auto"/>
        <w:left w:val="none" w:sz="0" w:space="0" w:color="auto"/>
        <w:bottom w:val="none" w:sz="0" w:space="0" w:color="auto"/>
        <w:right w:val="none" w:sz="0" w:space="0" w:color="auto"/>
      </w:divBdr>
      <w:divsChild>
        <w:div w:id="159737767">
          <w:marLeft w:val="0"/>
          <w:marRight w:val="0"/>
          <w:marTop w:val="0"/>
          <w:marBottom w:val="0"/>
          <w:divBdr>
            <w:top w:val="single" w:sz="2" w:space="0" w:color="CCCCCC"/>
            <w:left w:val="none" w:sz="0" w:space="0" w:color="auto"/>
            <w:bottom w:val="none" w:sz="0" w:space="0" w:color="auto"/>
            <w:right w:val="none" w:sz="0" w:space="0" w:color="auto"/>
          </w:divBdr>
          <w:divsChild>
            <w:div w:id="639850706">
              <w:marLeft w:val="0"/>
              <w:marRight w:val="0"/>
              <w:marTop w:val="0"/>
              <w:marBottom w:val="0"/>
              <w:divBdr>
                <w:top w:val="none" w:sz="0" w:space="0" w:color="auto"/>
                <w:left w:val="none" w:sz="0" w:space="0" w:color="auto"/>
                <w:bottom w:val="none" w:sz="0" w:space="0" w:color="auto"/>
                <w:right w:val="none" w:sz="0" w:space="0" w:color="auto"/>
              </w:divBdr>
            </w:div>
            <w:div w:id="182980125">
              <w:marLeft w:val="0"/>
              <w:marRight w:val="0"/>
              <w:marTop w:val="0"/>
              <w:marBottom w:val="0"/>
              <w:divBdr>
                <w:top w:val="none" w:sz="0" w:space="0" w:color="auto"/>
                <w:left w:val="none" w:sz="0" w:space="0" w:color="auto"/>
                <w:bottom w:val="none" w:sz="0" w:space="0" w:color="auto"/>
                <w:right w:val="none" w:sz="0" w:space="0" w:color="auto"/>
              </w:divBdr>
            </w:div>
          </w:divsChild>
        </w:div>
        <w:div w:id="400955580">
          <w:marLeft w:val="0"/>
          <w:marRight w:val="0"/>
          <w:marTop w:val="0"/>
          <w:marBottom w:val="0"/>
          <w:divBdr>
            <w:top w:val="none" w:sz="0" w:space="0" w:color="auto"/>
            <w:left w:val="none" w:sz="0" w:space="0" w:color="auto"/>
            <w:bottom w:val="none" w:sz="0" w:space="0" w:color="auto"/>
            <w:right w:val="none" w:sz="0" w:space="0" w:color="auto"/>
          </w:divBdr>
          <w:divsChild>
            <w:div w:id="1442722040">
              <w:marLeft w:val="0"/>
              <w:marRight w:val="0"/>
              <w:marTop w:val="0"/>
              <w:marBottom w:val="0"/>
              <w:divBdr>
                <w:top w:val="none" w:sz="0" w:space="0" w:color="auto"/>
                <w:left w:val="none" w:sz="0" w:space="0" w:color="auto"/>
                <w:bottom w:val="none" w:sz="0" w:space="0" w:color="auto"/>
                <w:right w:val="none" w:sz="0" w:space="0" w:color="auto"/>
              </w:divBdr>
            </w:div>
            <w:div w:id="1264650686">
              <w:marLeft w:val="0"/>
              <w:marRight w:val="0"/>
              <w:marTop w:val="0"/>
              <w:marBottom w:val="0"/>
              <w:divBdr>
                <w:top w:val="none" w:sz="0" w:space="0" w:color="auto"/>
                <w:left w:val="none" w:sz="0" w:space="0" w:color="auto"/>
                <w:bottom w:val="none" w:sz="0" w:space="0" w:color="auto"/>
                <w:right w:val="none" w:sz="0" w:space="0" w:color="auto"/>
              </w:divBdr>
            </w:div>
            <w:div w:id="1985616305">
              <w:marLeft w:val="0"/>
              <w:marRight w:val="0"/>
              <w:marTop w:val="0"/>
              <w:marBottom w:val="0"/>
              <w:divBdr>
                <w:top w:val="none" w:sz="0" w:space="0" w:color="auto"/>
                <w:left w:val="none" w:sz="0" w:space="0" w:color="auto"/>
                <w:bottom w:val="none" w:sz="0" w:space="0" w:color="auto"/>
                <w:right w:val="none" w:sz="0" w:space="0" w:color="auto"/>
              </w:divBdr>
            </w:div>
          </w:divsChild>
        </w:div>
        <w:div w:id="1283728205">
          <w:marLeft w:val="0"/>
          <w:marRight w:val="0"/>
          <w:marTop w:val="0"/>
          <w:marBottom w:val="0"/>
          <w:divBdr>
            <w:top w:val="none" w:sz="0" w:space="0" w:color="auto"/>
            <w:left w:val="none" w:sz="0" w:space="0" w:color="auto"/>
            <w:bottom w:val="none" w:sz="0" w:space="0" w:color="auto"/>
            <w:right w:val="none" w:sz="0" w:space="0" w:color="auto"/>
          </w:divBdr>
          <w:divsChild>
            <w:div w:id="1996178009">
              <w:marLeft w:val="0"/>
              <w:marRight w:val="0"/>
              <w:marTop w:val="0"/>
              <w:marBottom w:val="0"/>
              <w:divBdr>
                <w:top w:val="none" w:sz="0" w:space="0" w:color="auto"/>
                <w:left w:val="none" w:sz="0" w:space="0" w:color="auto"/>
                <w:bottom w:val="none" w:sz="0" w:space="0" w:color="auto"/>
                <w:right w:val="none" w:sz="0" w:space="0" w:color="auto"/>
              </w:divBdr>
            </w:div>
            <w:div w:id="755175283">
              <w:marLeft w:val="0"/>
              <w:marRight w:val="0"/>
              <w:marTop w:val="0"/>
              <w:marBottom w:val="0"/>
              <w:divBdr>
                <w:top w:val="none" w:sz="0" w:space="0" w:color="auto"/>
                <w:left w:val="none" w:sz="0" w:space="0" w:color="auto"/>
                <w:bottom w:val="none" w:sz="0" w:space="0" w:color="auto"/>
                <w:right w:val="none" w:sz="0" w:space="0" w:color="auto"/>
              </w:divBdr>
              <w:divsChild>
                <w:div w:id="836071086">
                  <w:marLeft w:val="0"/>
                  <w:marRight w:val="0"/>
                  <w:marTop w:val="0"/>
                  <w:marBottom w:val="0"/>
                  <w:divBdr>
                    <w:top w:val="none" w:sz="0" w:space="0" w:color="auto"/>
                    <w:left w:val="none" w:sz="0" w:space="0" w:color="auto"/>
                    <w:bottom w:val="none" w:sz="0" w:space="0" w:color="auto"/>
                    <w:right w:val="none" w:sz="0" w:space="0" w:color="auto"/>
                  </w:divBdr>
                  <w:divsChild>
                    <w:div w:id="1615015571">
                      <w:marLeft w:val="125"/>
                      <w:marRight w:val="250"/>
                      <w:marTop w:val="75"/>
                      <w:marBottom w:val="0"/>
                      <w:divBdr>
                        <w:top w:val="none" w:sz="0" w:space="0" w:color="auto"/>
                        <w:left w:val="none" w:sz="0" w:space="0" w:color="auto"/>
                        <w:bottom w:val="none" w:sz="0" w:space="0" w:color="auto"/>
                        <w:right w:val="none" w:sz="0" w:space="0" w:color="auto"/>
                      </w:divBdr>
                    </w:div>
                    <w:div w:id="1592469877">
                      <w:marLeft w:val="63"/>
                      <w:marRight w:val="63"/>
                      <w:marTop w:val="63"/>
                      <w:marBottom w:val="63"/>
                      <w:divBdr>
                        <w:top w:val="none" w:sz="0" w:space="0" w:color="auto"/>
                        <w:left w:val="none" w:sz="0" w:space="0" w:color="auto"/>
                        <w:bottom w:val="none" w:sz="0" w:space="0" w:color="auto"/>
                        <w:right w:val="none" w:sz="0" w:space="0" w:color="auto"/>
                      </w:divBdr>
                    </w:div>
                    <w:div w:id="230046275">
                      <w:marLeft w:val="14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28279">
          <w:marLeft w:val="0"/>
          <w:marRight w:val="0"/>
          <w:marTop w:val="0"/>
          <w:marBottom w:val="0"/>
          <w:divBdr>
            <w:top w:val="none" w:sz="0" w:space="0" w:color="auto"/>
            <w:left w:val="none" w:sz="0" w:space="0" w:color="auto"/>
            <w:bottom w:val="none" w:sz="0" w:space="0" w:color="auto"/>
            <w:right w:val="none" w:sz="0" w:space="0" w:color="auto"/>
          </w:divBdr>
        </w:div>
        <w:div w:id="967904362">
          <w:marLeft w:val="0"/>
          <w:marRight w:val="0"/>
          <w:marTop w:val="0"/>
          <w:marBottom w:val="0"/>
          <w:divBdr>
            <w:top w:val="none" w:sz="0" w:space="0" w:color="auto"/>
            <w:left w:val="none" w:sz="0" w:space="0" w:color="auto"/>
            <w:bottom w:val="none" w:sz="0" w:space="0" w:color="auto"/>
            <w:right w:val="none" w:sz="0" w:space="0" w:color="auto"/>
          </w:divBdr>
        </w:div>
        <w:div w:id="1190334974">
          <w:marLeft w:val="0"/>
          <w:marRight w:val="0"/>
          <w:marTop w:val="0"/>
          <w:marBottom w:val="0"/>
          <w:divBdr>
            <w:top w:val="none" w:sz="0" w:space="0" w:color="auto"/>
            <w:left w:val="none" w:sz="0" w:space="0" w:color="auto"/>
            <w:bottom w:val="none" w:sz="0" w:space="0" w:color="auto"/>
            <w:right w:val="none" w:sz="0" w:space="0" w:color="auto"/>
          </w:divBdr>
          <w:divsChild>
            <w:div w:id="1836458701">
              <w:marLeft w:val="0"/>
              <w:marRight w:val="0"/>
              <w:marTop w:val="0"/>
              <w:marBottom w:val="0"/>
              <w:divBdr>
                <w:top w:val="none" w:sz="0" w:space="0" w:color="auto"/>
                <w:left w:val="none" w:sz="0" w:space="0" w:color="auto"/>
                <w:bottom w:val="none" w:sz="0" w:space="0" w:color="auto"/>
                <w:right w:val="none" w:sz="0" w:space="0" w:color="auto"/>
              </w:divBdr>
            </w:div>
            <w:div w:id="320471636">
              <w:marLeft w:val="0"/>
              <w:marRight w:val="0"/>
              <w:marTop w:val="0"/>
              <w:marBottom w:val="0"/>
              <w:divBdr>
                <w:top w:val="none" w:sz="0" w:space="0" w:color="auto"/>
                <w:left w:val="none" w:sz="0" w:space="0" w:color="auto"/>
                <w:bottom w:val="none" w:sz="0" w:space="0" w:color="auto"/>
                <w:right w:val="none" w:sz="0" w:space="0" w:color="auto"/>
              </w:divBdr>
            </w:div>
            <w:div w:id="1729913718">
              <w:marLeft w:val="0"/>
              <w:marRight w:val="0"/>
              <w:marTop w:val="0"/>
              <w:marBottom w:val="0"/>
              <w:divBdr>
                <w:top w:val="none" w:sz="0" w:space="0" w:color="auto"/>
                <w:left w:val="none" w:sz="0" w:space="0" w:color="auto"/>
                <w:bottom w:val="none" w:sz="0" w:space="0" w:color="auto"/>
                <w:right w:val="none" w:sz="0" w:space="0" w:color="auto"/>
              </w:divBdr>
            </w:div>
          </w:divsChild>
        </w:div>
        <w:div w:id="1109543939">
          <w:marLeft w:val="0"/>
          <w:marRight w:val="0"/>
          <w:marTop w:val="0"/>
          <w:marBottom w:val="0"/>
          <w:divBdr>
            <w:top w:val="none" w:sz="0" w:space="0" w:color="auto"/>
            <w:left w:val="none" w:sz="0" w:space="0" w:color="auto"/>
            <w:bottom w:val="none" w:sz="0" w:space="0" w:color="auto"/>
            <w:right w:val="none" w:sz="0" w:space="0" w:color="auto"/>
          </w:divBdr>
        </w:div>
        <w:div w:id="1386560250">
          <w:marLeft w:val="0"/>
          <w:marRight w:val="0"/>
          <w:marTop w:val="0"/>
          <w:marBottom w:val="0"/>
          <w:divBdr>
            <w:top w:val="none" w:sz="0" w:space="0" w:color="auto"/>
            <w:left w:val="none" w:sz="0" w:space="0" w:color="auto"/>
            <w:bottom w:val="none" w:sz="0" w:space="0" w:color="auto"/>
            <w:right w:val="none" w:sz="0" w:space="0" w:color="auto"/>
          </w:divBdr>
          <w:divsChild>
            <w:div w:id="507402905">
              <w:marLeft w:val="0"/>
              <w:marRight w:val="0"/>
              <w:marTop w:val="0"/>
              <w:marBottom w:val="977"/>
              <w:divBdr>
                <w:top w:val="none" w:sz="0" w:space="0" w:color="auto"/>
                <w:left w:val="none" w:sz="0" w:space="0" w:color="auto"/>
                <w:bottom w:val="none" w:sz="0" w:space="0" w:color="auto"/>
                <w:right w:val="none" w:sz="0" w:space="0" w:color="auto"/>
              </w:divBdr>
            </w:div>
          </w:divsChild>
        </w:div>
        <w:div w:id="705175670">
          <w:marLeft w:val="0"/>
          <w:marRight w:val="0"/>
          <w:marTop w:val="0"/>
          <w:marBottom w:val="0"/>
          <w:divBdr>
            <w:top w:val="none" w:sz="0" w:space="0" w:color="auto"/>
            <w:left w:val="none" w:sz="0" w:space="0" w:color="auto"/>
            <w:bottom w:val="none" w:sz="0" w:space="0" w:color="auto"/>
            <w:right w:val="none" w:sz="0" w:space="0" w:color="auto"/>
          </w:divBdr>
        </w:div>
        <w:div w:id="451242833">
          <w:marLeft w:val="125"/>
          <w:marRight w:val="125"/>
          <w:marTop w:val="125"/>
          <w:marBottom w:val="125"/>
          <w:divBdr>
            <w:top w:val="none" w:sz="0" w:space="0" w:color="auto"/>
            <w:left w:val="none" w:sz="0" w:space="0" w:color="auto"/>
            <w:bottom w:val="none" w:sz="0" w:space="0" w:color="auto"/>
            <w:right w:val="none" w:sz="0" w:space="0" w:color="auto"/>
          </w:divBdr>
        </w:div>
        <w:div w:id="850796133">
          <w:marLeft w:val="0"/>
          <w:marRight w:val="0"/>
          <w:marTop w:val="0"/>
          <w:marBottom w:val="0"/>
          <w:divBdr>
            <w:top w:val="none" w:sz="0" w:space="0" w:color="auto"/>
            <w:left w:val="none" w:sz="0" w:space="0" w:color="auto"/>
            <w:bottom w:val="none" w:sz="0" w:space="0" w:color="auto"/>
            <w:right w:val="none" w:sz="0" w:space="0" w:color="auto"/>
          </w:divBdr>
        </w:div>
        <w:div w:id="234315453">
          <w:marLeft w:val="0"/>
          <w:marRight w:val="0"/>
          <w:marTop w:val="0"/>
          <w:marBottom w:val="360"/>
          <w:divBdr>
            <w:top w:val="none" w:sz="0" w:space="0" w:color="auto"/>
            <w:left w:val="none" w:sz="0" w:space="0" w:color="auto"/>
            <w:bottom w:val="none" w:sz="0" w:space="0" w:color="auto"/>
            <w:right w:val="none" w:sz="0" w:space="0" w:color="auto"/>
          </w:divBdr>
          <w:divsChild>
            <w:div w:id="350182060">
              <w:marLeft w:val="0"/>
              <w:marRight w:val="0"/>
              <w:marTop w:val="0"/>
              <w:marBottom w:val="0"/>
              <w:divBdr>
                <w:top w:val="none" w:sz="0" w:space="0" w:color="auto"/>
                <w:left w:val="none" w:sz="0" w:space="0" w:color="auto"/>
                <w:bottom w:val="none" w:sz="0" w:space="0" w:color="auto"/>
                <w:right w:val="none" w:sz="0" w:space="0" w:color="auto"/>
              </w:divBdr>
            </w:div>
          </w:divsChild>
        </w:div>
        <w:div w:id="413360541">
          <w:marLeft w:val="0"/>
          <w:marRight w:val="0"/>
          <w:marTop w:val="0"/>
          <w:marBottom w:val="120"/>
          <w:divBdr>
            <w:top w:val="none" w:sz="0" w:space="0" w:color="auto"/>
            <w:left w:val="none" w:sz="0" w:space="0" w:color="auto"/>
            <w:bottom w:val="single" w:sz="4" w:space="5" w:color="D1D1D1"/>
            <w:right w:val="none" w:sz="0" w:space="0" w:color="auto"/>
          </w:divBdr>
        </w:div>
        <w:div w:id="299188395">
          <w:marLeft w:val="0"/>
          <w:marRight w:val="1"/>
          <w:marTop w:val="360"/>
          <w:marBottom w:val="0"/>
          <w:divBdr>
            <w:top w:val="none" w:sz="0" w:space="0" w:color="auto"/>
            <w:left w:val="none" w:sz="0" w:space="0" w:color="auto"/>
            <w:bottom w:val="none" w:sz="0" w:space="0" w:color="auto"/>
            <w:right w:val="none" w:sz="0" w:space="0" w:color="auto"/>
          </w:divBdr>
        </w:div>
        <w:div w:id="207256346">
          <w:marLeft w:val="0"/>
          <w:marRight w:val="0"/>
          <w:marTop w:val="240"/>
          <w:marBottom w:val="72"/>
          <w:divBdr>
            <w:top w:val="none" w:sz="0" w:space="0" w:color="auto"/>
            <w:left w:val="none" w:sz="0" w:space="0" w:color="auto"/>
            <w:bottom w:val="none" w:sz="0" w:space="0" w:color="auto"/>
            <w:right w:val="none" w:sz="0" w:space="0" w:color="auto"/>
          </w:divBdr>
        </w:div>
        <w:div w:id="349533398">
          <w:marLeft w:val="0"/>
          <w:marRight w:val="250"/>
          <w:marTop w:val="0"/>
          <w:marBottom w:val="250"/>
          <w:divBdr>
            <w:top w:val="none" w:sz="0" w:space="0" w:color="auto"/>
            <w:left w:val="none" w:sz="0" w:space="0" w:color="auto"/>
            <w:bottom w:val="none" w:sz="0" w:space="0" w:color="auto"/>
            <w:right w:val="none" w:sz="0" w:space="0" w:color="auto"/>
          </w:divBdr>
          <w:divsChild>
            <w:div w:id="72171305">
              <w:marLeft w:val="0"/>
              <w:marRight w:val="0"/>
              <w:marTop w:val="0"/>
              <w:marBottom w:val="0"/>
              <w:divBdr>
                <w:top w:val="none" w:sz="0" w:space="0" w:color="auto"/>
                <w:left w:val="none" w:sz="0" w:space="0" w:color="auto"/>
                <w:bottom w:val="none" w:sz="0" w:space="0" w:color="auto"/>
                <w:right w:val="none" w:sz="0" w:space="0" w:color="auto"/>
              </w:divBdr>
              <w:divsChild>
                <w:div w:id="12663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1488">
          <w:marLeft w:val="0"/>
          <w:marRight w:val="0"/>
          <w:marTop w:val="0"/>
          <w:marBottom w:val="0"/>
          <w:divBdr>
            <w:top w:val="none" w:sz="0" w:space="0" w:color="auto"/>
            <w:left w:val="none" w:sz="0" w:space="0" w:color="auto"/>
            <w:bottom w:val="none" w:sz="0" w:space="0" w:color="auto"/>
            <w:right w:val="none" w:sz="0" w:space="0" w:color="auto"/>
          </w:divBdr>
          <w:divsChild>
            <w:div w:id="197865194">
              <w:marLeft w:val="0"/>
              <w:marRight w:val="0"/>
              <w:marTop w:val="0"/>
              <w:marBottom w:val="0"/>
              <w:divBdr>
                <w:top w:val="none" w:sz="0" w:space="0" w:color="auto"/>
                <w:left w:val="none" w:sz="0" w:space="0" w:color="auto"/>
                <w:bottom w:val="none" w:sz="0" w:space="0" w:color="auto"/>
                <w:right w:val="none" w:sz="0" w:space="0" w:color="auto"/>
              </w:divBdr>
              <w:divsChild>
                <w:div w:id="375662677">
                  <w:marLeft w:val="0"/>
                  <w:marRight w:val="0"/>
                  <w:marTop w:val="0"/>
                  <w:marBottom w:val="0"/>
                  <w:divBdr>
                    <w:top w:val="none" w:sz="0" w:space="0" w:color="auto"/>
                    <w:left w:val="none" w:sz="0" w:space="0" w:color="auto"/>
                    <w:bottom w:val="none" w:sz="0" w:space="0" w:color="auto"/>
                    <w:right w:val="none" w:sz="0" w:space="0" w:color="auto"/>
                  </w:divBdr>
                  <w:divsChild>
                    <w:div w:id="1906524232">
                      <w:marLeft w:val="0"/>
                      <w:marRight w:val="0"/>
                      <w:marTop w:val="0"/>
                      <w:marBottom w:val="0"/>
                      <w:divBdr>
                        <w:top w:val="none" w:sz="0" w:space="0" w:color="auto"/>
                        <w:left w:val="none" w:sz="0" w:space="0" w:color="auto"/>
                        <w:bottom w:val="none" w:sz="0" w:space="0" w:color="auto"/>
                        <w:right w:val="none" w:sz="0" w:space="0" w:color="auto"/>
                      </w:divBdr>
                      <w:divsChild>
                        <w:div w:id="2059011499">
                          <w:marLeft w:val="0"/>
                          <w:marRight w:val="0"/>
                          <w:marTop w:val="0"/>
                          <w:marBottom w:val="0"/>
                          <w:divBdr>
                            <w:top w:val="none" w:sz="0" w:space="0" w:color="auto"/>
                            <w:left w:val="none" w:sz="0" w:space="0" w:color="auto"/>
                            <w:bottom w:val="none" w:sz="0" w:space="0" w:color="auto"/>
                            <w:right w:val="none" w:sz="0" w:space="0" w:color="auto"/>
                          </w:divBdr>
                          <w:divsChild>
                            <w:div w:id="14204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0192">
                  <w:marLeft w:val="0"/>
                  <w:marRight w:val="0"/>
                  <w:marTop w:val="0"/>
                  <w:marBottom w:val="0"/>
                  <w:divBdr>
                    <w:top w:val="none" w:sz="0" w:space="0" w:color="auto"/>
                    <w:left w:val="none" w:sz="0" w:space="0" w:color="auto"/>
                    <w:bottom w:val="none" w:sz="0" w:space="0" w:color="auto"/>
                    <w:right w:val="none" w:sz="0" w:space="0" w:color="auto"/>
                  </w:divBdr>
                  <w:divsChild>
                    <w:div w:id="1721049676">
                      <w:marLeft w:val="0"/>
                      <w:marRight w:val="0"/>
                      <w:marTop w:val="0"/>
                      <w:marBottom w:val="0"/>
                      <w:divBdr>
                        <w:top w:val="none" w:sz="0" w:space="0" w:color="auto"/>
                        <w:left w:val="none" w:sz="0" w:space="0" w:color="auto"/>
                        <w:bottom w:val="none" w:sz="0" w:space="0" w:color="auto"/>
                        <w:right w:val="none" w:sz="0" w:space="0" w:color="auto"/>
                      </w:divBdr>
                      <w:divsChild>
                        <w:div w:id="1571453743">
                          <w:marLeft w:val="0"/>
                          <w:marRight w:val="0"/>
                          <w:marTop w:val="0"/>
                          <w:marBottom w:val="0"/>
                          <w:divBdr>
                            <w:top w:val="none" w:sz="0" w:space="0" w:color="auto"/>
                            <w:left w:val="none" w:sz="0" w:space="0" w:color="auto"/>
                            <w:bottom w:val="none" w:sz="0" w:space="0" w:color="auto"/>
                            <w:right w:val="none" w:sz="0" w:space="0" w:color="auto"/>
                          </w:divBdr>
                          <w:divsChild>
                            <w:div w:id="20492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3596">
          <w:marLeft w:val="0"/>
          <w:marRight w:val="0"/>
          <w:marTop w:val="0"/>
          <w:marBottom w:val="0"/>
          <w:divBdr>
            <w:top w:val="none" w:sz="0" w:space="0" w:color="auto"/>
            <w:left w:val="none" w:sz="0" w:space="0" w:color="auto"/>
            <w:bottom w:val="none" w:sz="0" w:space="0" w:color="auto"/>
            <w:right w:val="none" w:sz="0" w:space="0" w:color="auto"/>
          </w:divBdr>
        </w:div>
        <w:div w:id="444546143">
          <w:marLeft w:val="0"/>
          <w:marRight w:val="0"/>
          <w:marTop w:val="626"/>
          <w:marBottom w:val="0"/>
          <w:divBdr>
            <w:top w:val="none" w:sz="0" w:space="0" w:color="auto"/>
            <w:left w:val="none" w:sz="0" w:space="0" w:color="auto"/>
            <w:bottom w:val="none" w:sz="0" w:space="0" w:color="auto"/>
            <w:right w:val="none" w:sz="0" w:space="0" w:color="auto"/>
          </w:divBdr>
          <w:divsChild>
            <w:div w:id="1556962928">
              <w:marLeft w:val="0"/>
              <w:marRight w:val="0"/>
              <w:marTop w:val="0"/>
              <w:marBottom w:val="0"/>
              <w:divBdr>
                <w:top w:val="none" w:sz="0" w:space="0" w:color="auto"/>
                <w:left w:val="none" w:sz="0" w:space="0" w:color="auto"/>
                <w:bottom w:val="none" w:sz="0" w:space="0" w:color="auto"/>
                <w:right w:val="none" w:sz="0" w:space="0" w:color="auto"/>
              </w:divBdr>
              <w:divsChild>
                <w:div w:id="431583729">
                  <w:marLeft w:val="376"/>
                  <w:marRight w:val="0"/>
                  <w:marTop w:val="0"/>
                  <w:marBottom w:val="125"/>
                  <w:divBdr>
                    <w:top w:val="none" w:sz="0" w:space="0" w:color="auto"/>
                    <w:left w:val="none" w:sz="0" w:space="0" w:color="auto"/>
                    <w:bottom w:val="none" w:sz="0" w:space="0" w:color="auto"/>
                    <w:right w:val="none" w:sz="0" w:space="0" w:color="auto"/>
                  </w:divBdr>
                </w:div>
                <w:div w:id="1571575386">
                  <w:marLeft w:val="0"/>
                  <w:marRight w:val="0"/>
                  <w:marTop w:val="0"/>
                  <w:marBottom w:val="0"/>
                  <w:divBdr>
                    <w:top w:val="none" w:sz="0" w:space="0" w:color="auto"/>
                    <w:left w:val="none" w:sz="0" w:space="0" w:color="auto"/>
                    <w:bottom w:val="none" w:sz="0" w:space="0" w:color="auto"/>
                    <w:right w:val="none" w:sz="0" w:space="0" w:color="auto"/>
                  </w:divBdr>
                </w:div>
              </w:divsChild>
            </w:div>
            <w:div w:id="613482970">
              <w:marLeft w:val="0"/>
              <w:marRight w:val="376"/>
              <w:marTop w:val="0"/>
              <w:marBottom w:val="125"/>
              <w:divBdr>
                <w:top w:val="none" w:sz="0" w:space="0" w:color="auto"/>
                <w:left w:val="none" w:sz="0" w:space="0" w:color="auto"/>
                <w:bottom w:val="none" w:sz="0" w:space="0" w:color="auto"/>
                <w:right w:val="none" w:sz="0" w:space="0" w:color="auto"/>
              </w:divBdr>
            </w:div>
            <w:div w:id="1734887787">
              <w:marLeft w:val="0"/>
              <w:marRight w:val="0"/>
              <w:marTop w:val="0"/>
              <w:marBottom w:val="0"/>
              <w:divBdr>
                <w:top w:val="none" w:sz="0" w:space="0" w:color="auto"/>
                <w:left w:val="none" w:sz="0" w:space="0" w:color="auto"/>
                <w:bottom w:val="none" w:sz="0" w:space="0" w:color="auto"/>
                <w:right w:val="none" w:sz="0" w:space="0" w:color="auto"/>
              </w:divBdr>
              <w:divsChild>
                <w:div w:id="4411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1780">
          <w:marLeft w:val="0"/>
          <w:marRight w:val="125"/>
          <w:marTop w:val="0"/>
          <w:marBottom w:val="0"/>
          <w:divBdr>
            <w:top w:val="none" w:sz="0" w:space="0" w:color="auto"/>
            <w:left w:val="none" w:sz="0" w:space="0" w:color="auto"/>
            <w:bottom w:val="none" w:sz="0" w:space="0" w:color="auto"/>
            <w:right w:val="none" w:sz="0" w:space="0" w:color="auto"/>
          </w:divBdr>
          <w:divsChild>
            <w:div w:id="1928265971">
              <w:marLeft w:val="0"/>
              <w:marRight w:val="0"/>
              <w:marTop w:val="0"/>
              <w:marBottom w:val="432"/>
              <w:divBdr>
                <w:top w:val="none" w:sz="0" w:space="0" w:color="auto"/>
                <w:left w:val="none" w:sz="0" w:space="0" w:color="auto"/>
                <w:bottom w:val="none" w:sz="0" w:space="0" w:color="auto"/>
                <w:right w:val="none" w:sz="0" w:space="0" w:color="auto"/>
              </w:divBdr>
              <w:divsChild>
                <w:div w:id="725760054">
                  <w:marLeft w:val="0"/>
                  <w:marRight w:val="0"/>
                  <w:marTop w:val="0"/>
                  <w:marBottom w:val="0"/>
                  <w:divBdr>
                    <w:top w:val="none" w:sz="0" w:space="0" w:color="auto"/>
                    <w:left w:val="none" w:sz="0" w:space="0" w:color="auto"/>
                    <w:bottom w:val="none" w:sz="0" w:space="0" w:color="auto"/>
                    <w:right w:val="none" w:sz="0" w:space="0" w:color="auto"/>
                  </w:divBdr>
                </w:div>
                <w:div w:id="541750611">
                  <w:marLeft w:val="0"/>
                  <w:marRight w:val="0"/>
                  <w:marTop w:val="0"/>
                  <w:marBottom w:val="0"/>
                  <w:divBdr>
                    <w:top w:val="none" w:sz="0" w:space="0" w:color="auto"/>
                    <w:left w:val="none" w:sz="0" w:space="0" w:color="auto"/>
                    <w:bottom w:val="none" w:sz="0" w:space="0" w:color="auto"/>
                    <w:right w:val="none" w:sz="0" w:space="0" w:color="auto"/>
                  </w:divBdr>
                  <w:divsChild>
                    <w:div w:id="103623330">
                      <w:marLeft w:val="0"/>
                      <w:marRight w:val="0"/>
                      <w:marTop w:val="0"/>
                      <w:marBottom w:val="0"/>
                      <w:divBdr>
                        <w:top w:val="none" w:sz="0" w:space="0" w:color="auto"/>
                        <w:left w:val="none" w:sz="0" w:space="0" w:color="auto"/>
                        <w:bottom w:val="none" w:sz="0" w:space="0" w:color="auto"/>
                        <w:right w:val="none" w:sz="0" w:space="0" w:color="auto"/>
                      </w:divBdr>
                      <w:divsChild>
                        <w:div w:id="1298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4387">
                  <w:marLeft w:val="0"/>
                  <w:marRight w:val="0"/>
                  <w:marTop w:val="0"/>
                  <w:marBottom w:val="0"/>
                  <w:divBdr>
                    <w:top w:val="none" w:sz="0" w:space="0" w:color="auto"/>
                    <w:left w:val="none" w:sz="0" w:space="0" w:color="auto"/>
                    <w:bottom w:val="none" w:sz="0" w:space="0" w:color="auto"/>
                    <w:right w:val="none" w:sz="0" w:space="0" w:color="auto"/>
                  </w:divBdr>
                  <w:divsChild>
                    <w:div w:id="629440168">
                      <w:marLeft w:val="0"/>
                      <w:marRight w:val="0"/>
                      <w:marTop w:val="0"/>
                      <w:marBottom w:val="0"/>
                      <w:divBdr>
                        <w:top w:val="none" w:sz="0" w:space="0" w:color="auto"/>
                        <w:left w:val="none" w:sz="0" w:space="0" w:color="auto"/>
                        <w:bottom w:val="none" w:sz="0" w:space="0" w:color="auto"/>
                        <w:right w:val="none" w:sz="0" w:space="0" w:color="auto"/>
                      </w:divBdr>
                      <w:divsChild>
                        <w:div w:id="18802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9362">
                  <w:marLeft w:val="0"/>
                  <w:marRight w:val="0"/>
                  <w:marTop w:val="0"/>
                  <w:marBottom w:val="432"/>
                  <w:divBdr>
                    <w:top w:val="none" w:sz="0" w:space="0" w:color="auto"/>
                    <w:left w:val="none" w:sz="0" w:space="0" w:color="auto"/>
                    <w:bottom w:val="none" w:sz="0" w:space="0" w:color="auto"/>
                    <w:right w:val="none" w:sz="0" w:space="0" w:color="auto"/>
                  </w:divBdr>
                  <w:divsChild>
                    <w:div w:id="690644144">
                      <w:marLeft w:val="0"/>
                      <w:marRight w:val="0"/>
                      <w:marTop w:val="0"/>
                      <w:marBottom w:val="0"/>
                      <w:divBdr>
                        <w:top w:val="none" w:sz="0" w:space="0" w:color="auto"/>
                        <w:left w:val="none" w:sz="0" w:space="0" w:color="auto"/>
                        <w:bottom w:val="none" w:sz="0" w:space="0" w:color="auto"/>
                        <w:right w:val="none" w:sz="0" w:space="0" w:color="auto"/>
                      </w:divBdr>
                    </w:div>
                    <w:div w:id="1094472909">
                      <w:marLeft w:val="0"/>
                      <w:marRight w:val="0"/>
                      <w:marTop w:val="0"/>
                      <w:marBottom w:val="0"/>
                      <w:divBdr>
                        <w:top w:val="none" w:sz="0" w:space="0" w:color="auto"/>
                        <w:left w:val="none" w:sz="0" w:space="0" w:color="auto"/>
                        <w:bottom w:val="none" w:sz="0" w:space="0" w:color="auto"/>
                        <w:right w:val="none" w:sz="0" w:space="0" w:color="auto"/>
                      </w:divBdr>
                    </w:div>
                  </w:divsChild>
                </w:div>
                <w:div w:id="1740401861">
                  <w:marLeft w:val="0"/>
                  <w:marRight w:val="0"/>
                  <w:marTop w:val="0"/>
                  <w:marBottom w:val="432"/>
                  <w:divBdr>
                    <w:top w:val="none" w:sz="0" w:space="0" w:color="auto"/>
                    <w:left w:val="none" w:sz="0" w:space="0" w:color="auto"/>
                    <w:bottom w:val="none" w:sz="0" w:space="0" w:color="auto"/>
                    <w:right w:val="none" w:sz="0" w:space="0" w:color="auto"/>
                  </w:divBdr>
                  <w:divsChild>
                    <w:div w:id="2083913924">
                      <w:marLeft w:val="0"/>
                      <w:marRight w:val="0"/>
                      <w:marTop w:val="0"/>
                      <w:marBottom w:val="0"/>
                      <w:divBdr>
                        <w:top w:val="none" w:sz="0" w:space="0" w:color="auto"/>
                        <w:left w:val="none" w:sz="0" w:space="0" w:color="auto"/>
                        <w:bottom w:val="none" w:sz="0" w:space="0" w:color="auto"/>
                        <w:right w:val="none" w:sz="0" w:space="0" w:color="auto"/>
                      </w:divBdr>
                    </w:div>
                    <w:div w:id="1596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459">
          <w:marLeft w:val="0"/>
          <w:marRight w:val="0"/>
          <w:marTop w:val="626"/>
          <w:marBottom w:val="250"/>
          <w:divBdr>
            <w:top w:val="none" w:sz="0" w:space="0" w:color="auto"/>
            <w:left w:val="none" w:sz="0" w:space="0" w:color="auto"/>
            <w:bottom w:val="none" w:sz="0" w:space="0" w:color="auto"/>
            <w:right w:val="none" w:sz="0" w:space="0" w:color="auto"/>
          </w:divBdr>
          <w:divsChild>
            <w:div w:id="1855075439">
              <w:marLeft w:val="0"/>
              <w:marRight w:val="0"/>
              <w:marTop w:val="0"/>
              <w:marBottom w:val="0"/>
              <w:divBdr>
                <w:top w:val="none" w:sz="0" w:space="0" w:color="auto"/>
                <w:left w:val="none" w:sz="0" w:space="0" w:color="auto"/>
                <w:bottom w:val="none" w:sz="0" w:space="0" w:color="auto"/>
                <w:right w:val="none" w:sz="0" w:space="0" w:color="auto"/>
              </w:divBdr>
            </w:div>
            <w:div w:id="840461651">
              <w:marLeft w:val="0"/>
              <w:marRight w:val="0"/>
              <w:marTop w:val="0"/>
              <w:marBottom w:val="0"/>
              <w:divBdr>
                <w:top w:val="none" w:sz="0" w:space="0" w:color="auto"/>
                <w:left w:val="none" w:sz="0" w:space="0" w:color="auto"/>
                <w:bottom w:val="none" w:sz="0" w:space="0" w:color="auto"/>
                <w:right w:val="none" w:sz="0" w:space="0" w:color="auto"/>
              </w:divBdr>
            </w:div>
          </w:divsChild>
        </w:div>
        <w:div w:id="1470513121">
          <w:marLeft w:val="0"/>
          <w:marRight w:val="0"/>
          <w:marTop w:val="626"/>
          <w:marBottom w:val="250"/>
          <w:divBdr>
            <w:top w:val="none" w:sz="0" w:space="0" w:color="auto"/>
            <w:left w:val="none" w:sz="0" w:space="0" w:color="auto"/>
            <w:bottom w:val="none" w:sz="0" w:space="0" w:color="auto"/>
            <w:right w:val="none" w:sz="0" w:space="0" w:color="auto"/>
          </w:divBdr>
          <w:divsChild>
            <w:div w:id="1076055917">
              <w:marLeft w:val="0"/>
              <w:marRight w:val="0"/>
              <w:marTop w:val="0"/>
              <w:marBottom w:val="0"/>
              <w:divBdr>
                <w:top w:val="none" w:sz="0" w:space="0" w:color="auto"/>
                <w:left w:val="none" w:sz="0" w:space="0" w:color="auto"/>
                <w:bottom w:val="none" w:sz="0" w:space="0" w:color="auto"/>
                <w:right w:val="none" w:sz="0" w:space="0" w:color="auto"/>
              </w:divBdr>
            </w:div>
            <w:div w:id="1668972409">
              <w:marLeft w:val="0"/>
              <w:marRight w:val="0"/>
              <w:marTop w:val="0"/>
              <w:marBottom w:val="0"/>
              <w:divBdr>
                <w:top w:val="none" w:sz="0" w:space="0" w:color="auto"/>
                <w:left w:val="none" w:sz="0" w:space="0" w:color="auto"/>
                <w:bottom w:val="none" w:sz="0" w:space="0" w:color="auto"/>
                <w:right w:val="none" w:sz="0" w:space="0" w:color="auto"/>
              </w:divBdr>
              <w:divsChild>
                <w:div w:id="1425767342">
                  <w:marLeft w:val="0"/>
                  <w:marRight w:val="0"/>
                  <w:marTop w:val="0"/>
                  <w:marBottom w:val="0"/>
                  <w:divBdr>
                    <w:top w:val="none" w:sz="0" w:space="0" w:color="auto"/>
                    <w:left w:val="none" w:sz="0" w:space="0" w:color="auto"/>
                    <w:bottom w:val="none" w:sz="0" w:space="0" w:color="auto"/>
                    <w:right w:val="none" w:sz="0" w:space="0" w:color="auto"/>
                  </w:divBdr>
                </w:div>
              </w:divsChild>
            </w:div>
            <w:div w:id="20997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defense.gouv.fr/var/dicod/storage/images/base-de-medias/images/actualites/images-actu/memorial-aux-morts-en-operations-exterieures/9782558-1-fre-FR/memorial-aux-morts-en-operations-exterieures.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defense.gouv.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1650</Characters>
  <Application>Microsoft Office Word</Application>
  <DocSecurity>0</DocSecurity>
  <Lines>13</Lines>
  <Paragraphs>3</Paragraphs>
  <ScaleCrop>false</ScaleCrop>
  <Company>Grizli777</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3</cp:revision>
  <dcterms:created xsi:type="dcterms:W3CDTF">2019-11-01T13:46:00Z</dcterms:created>
  <dcterms:modified xsi:type="dcterms:W3CDTF">2019-11-01T13:57:00Z</dcterms:modified>
</cp:coreProperties>
</file>